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08F" w:rsidRPr="00BD0282" w:rsidRDefault="0009108F" w:rsidP="0009108F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09108F" w:rsidRPr="00BD0282" w:rsidRDefault="0009108F" w:rsidP="0009108F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 xml:space="preserve">«Детский сад № 261 </w:t>
      </w:r>
      <w:r w:rsidRPr="00BD0282">
        <w:t>открытого акционерного общества</w:t>
      </w:r>
    </w:p>
    <w:p w:rsidR="0009108F" w:rsidRPr="00BD0282" w:rsidRDefault="0009108F" w:rsidP="0009108F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«Российские железные дороги»</w:t>
      </w:r>
    </w:p>
    <w:p w:rsidR="0009108F" w:rsidRDefault="0009108F" w:rsidP="0009108F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(Детский сад № 261 ОАО «РЖД»)</w:t>
      </w:r>
    </w:p>
    <w:p w:rsidR="0009108F" w:rsidRPr="00BD0282" w:rsidRDefault="0009108F" w:rsidP="0009108F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09108F" w:rsidRPr="00466937" w:rsidRDefault="0009108F" w:rsidP="0009108F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09108F" w:rsidRPr="00FE6A8F" w:rsidRDefault="0009108F" w:rsidP="0009108F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09108F" w:rsidRPr="009B12F4" w:rsidRDefault="0009108F" w:rsidP="0009108F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 xml:space="preserve">в </w:t>
      </w:r>
      <w:r w:rsidRPr="00FE6A8F">
        <w:rPr>
          <w:b/>
          <w:bCs/>
          <w:sz w:val="28"/>
          <w:szCs w:val="28"/>
        </w:rPr>
        <w:t>Детский сад № 261 ОАО «РЖД»</w:t>
      </w:r>
    </w:p>
    <w:p w:rsidR="0009108F" w:rsidRPr="00977307" w:rsidRDefault="0009108F" w:rsidP="0009108F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09108F" w:rsidRPr="00903082" w:rsidRDefault="0009108F" w:rsidP="0009108F">
      <w:pPr>
        <w:shd w:val="clear" w:color="auto" w:fill="FFFFFF"/>
        <w:ind w:firstLine="709"/>
        <w:jc w:val="both"/>
        <w:rPr>
          <w:color w:val="000000"/>
          <w:spacing w:val="-4"/>
        </w:rPr>
      </w:pPr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«Детский сад № 261 ОАО «РЖД»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>
        <w:t>13</w:t>
      </w:r>
      <w:r w:rsidRPr="004E2FE2">
        <w:t xml:space="preserve"> а</w:t>
      </w:r>
      <w:r>
        <w:t>преля</w:t>
      </w:r>
      <w:r w:rsidRPr="004E2FE2">
        <w:t xml:space="preserve"> 201</w:t>
      </w:r>
      <w:r>
        <w:t>5</w:t>
      </w:r>
      <w:r w:rsidRPr="004E2FE2">
        <w:t xml:space="preserve"> года № </w:t>
      </w:r>
      <w:r>
        <w:t>946</w:t>
      </w:r>
      <w:r w:rsidRPr="004E2FE2">
        <w:t>р</w:t>
      </w:r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по образовательным программам дошкольного образования</w:t>
      </w:r>
      <w:r w:rsidRPr="004E2FE2">
        <w:rPr>
          <w:bCs/>
        </w:rPr>
        <w:t>,</w:t>
      </w:r>
      <w:r>
        <w:rPr>
          <w:bCs/>
        </w:rPr>
        <w:t xml:space="preserve"> содержанию, присмотру и уходу за воспитанниками</w:t>
      </w:r>
      <w:r w:rsidRPr="00A62DAF">
        <w:rPr>
          <w:bCs/>
        </w:rPr>
        <w:t xml:space="preserve"> от </w:t>
      </w:r>
      <w:r w:rsidRPr="00D342F4">
        <w:t>29 января 2021 г.</w:t>
      </w:r>
      <w:r w:rsidRPr="00A62DAF">
        <w:t xml:space="preserve"> </w:t>
      </w:r>
      <w:r>
        <w:t xml:space="preserve">                         </w:t>
      </w:r>
      <w:r w:rsidRPr="00A62DAF">
        <w:t xml:space="preserve">№ </w:t>
      </w:r>
      <w:r w:rsidRPr="00D342F4">
        <w:t>4259996</w:t>
      </w:r>
      <w:r>
        <w:rPr>
          <w:bCs/>
        </w:rPr>
        <w:t xml:space="preserve">, подписного листа и </w:t>
      </w:r>
      <w:r w:rsidRPr="004E2FE2">
        <w:rPr>
          <w:bCs/>
        </w:rPr>
        <w:t>заявления роди</w:t>
      </w:r>
      <w:r>
        <w:rPr>
          <w:bCs/>
        </w:rPr>
        <w:t>телей (законных представителей), в соответствии с Порядком комплектования частных образовательных учреждений                                 ОАО «РЖД», утвержденными распоряжением ОАО «РЖД» от 30.04.2021 № 981/р</w:t>
      </w:r>
    </w:p>
    <w:p w:rsidR="0009108F" w:rsidRPr="002745BC" w:rsidRDefault="0009108F" w:rsidP="0009108F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09108F" w:rsidRDefault="0009108F" w:rsidP="0009108F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 xml:space="preserve">Принять в Детский сад № 261 ОАО «РЖД» и зачислить в группы общеразвивающей направленности следующих детей по списку:  </w:t>
      </w:r>
    </w:p>
    <w:p w:rsidR="0009108F" w:rsidRPr="00C92F63" w:rsidRDefault="0009108F" w:rsidP="0009108F">
      <w:pPr>
        <w:pStyle w:val="a5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09108F" w:rsidRDefault="0009108F" w:rsidP="0009108F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09108F" w:rsidRDefault="0009108F" w:rsidP="0009108F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- в старшую группу № 10: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09108F" w:rsidRPr="006E3C1A" w:rsidTr="001177CC">
        <w:trPr>
          <w:trHeight w:hRule="exact" w:val="281"/>
        </w:trPr>
        <w:tc>
          <w:tcPr>
            <w:tcW w:w="851" w:type="dxa"/>
          </w:tcPr>
          <w:p w:rsidR="0009108F" w:rsidRPr="00D61BE7" w:rsidRDefault="0009108F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09108F" w:rsidRPr="00D61BE7" w:rsidRDefault="0009108F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09108F" w:rsidRPr="00D61BE7" w:rsidRDefault="0009108F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09108F" w:rsidRPr="003A39E9" w:rsidTr="001177CC">
        <w:trPr>
          <w:trHeight w:val="282"/>
        </w:trPr>
        <w:tc>
          <w:tcPr>
            <w:tcW w:w="851" w:type="dxa"/>
          </w:tcPr>
          <w:p w:rsidR="0009108F" w:rsidRDefault="0009108F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09108F" w:rsidRDefault="0009108F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Садкова</w:t>
            </w:r>
            <w:proofErr w:type="spellEnd"/>
            <w:r>
              <w:rPr>
                <w:color w:val="000000"/>
                <w:spacing w:val="9"/>
              </w:rPr>
              <w:t xml:space="preserve"> Даниила</w:t>
            </w:r>
          </w:p>
        </w:tc>
        <w:tc>
          <w:tcPr>
            <w:tcW w:w="4677" w:type="dxa"/>
          </w:tcPr>
          <w:p w:rsidR="0009108F" w:rsidRDefault="0009108F" w:rsidP="0009108F">
            <w:r>
              <w:rPr>
                <w:color w:val="000000"/>
                <w:spacing w:val="9"/>
              </w:rPr>
              <w:t>Приказ от 12</w:t>
            </w:r>
            <w:r w:rsidRPr="00264C41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1</w:t>
            </w:r>
            <w:r>
              <w:rPr>
                <w:color w:val="000000"/>
                <w:spacing w:val="9"/>
              </w:rPr>
              <w:t>2</w:t>
            </w:r>
            <w:r w:rsidRPr="00264C41">
              <w:rPr>
                <w:color w:val="000000"/>
                <w:spacing w:val="9"/>
              </w:rPr>
              <w:t xml:space="preserve">.2023 № </w:t>
            </w:r>
            <w:r>
              <w:rPr>
                <w:color w:val="000000"/>
                <w:spacing w:val="9"/>
              </w:rPr>
              <w:t>1</w:t>
            </w:r>
            <w:r>
              <w:rPr>
                <w:color w:val="000000"/>
                <w:spacing w:val="9"/>
              </w:rPr>
              <w:t>3</w:t>
            </w:r>
            <w:bookmarkStart w:id="0" w:name="_GoBack"/>
            <w:bookmarkEnd w:id="0"/>
            <w:r>
              <w:rPr>
                <w:color w:val="000000"/>
                <w:spacing w:val="9"/>
              </w:rPr>
              <w:t>3</w:t>
            </w:r>
            <w:r w:rsidRPr="00264C41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09108F" w:rsidRDefault="0009108F" w:rsidP="0009108F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09108F" w:rsidRDefault="0009108F" w:rsidP="0009108F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09108F" w:rsidRDefault="0009108F" w:rsidP="0009108F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09108F" w:rsidRDefault="0009108F" w:rsidP="0009108F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09108F" w:rsidRDefault="0009108F" w:rsidP="0009108F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09108F" w:rsidRDefault="0009108F" w:rsidP="0009108F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09108F" w:rsidRDefault="0009108F" w:rsidP="0009108F"/>
    <w:p w:rsidR="0009108F" w:rsidRDefault="0009108F" w:rsidP="0009108F"/>
    <w:p w:rsidR="008924B3" w:rsidRDefault="008924B3"/>
    <w:sectPr w:rsidR="008924B3" w:rsidSect="00DC40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920E9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8F"/>
    <w:rsid w:val="0009108F"/>
    <w:rsid w:val="0089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86F6E-2A02-4688-A8F2-CD9240C4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08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108F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09108F"/>
    <w:rPr>
      <w:rFonts w:eastAsia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091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2024-04-02T03:15:00Z</dcterms:created>
  <dcterms:modified xsi:type="dcterms:W3CDTF">2024-04-02T03:16:00Z</dcterms:modified>
</cp:coreProperties>
</file>